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E1865" w14:textId="77777777" w:rsidR="00F00911" w:rsidRPr="00A33400" w:rsidRDefault="00F00911" w:rsidP="00F00911">
      <w:pPr>
        <w:pStyle w:val="Heading2"/>
        <w:ind w:left="5103"/>
        <w:jc w:val="right"/>
        <w:rPr>
          <w:rFonts w:asciiTheme="minorHAnsi" w:eastAsia="Calibri" w:hAnsiTheme="minorHAnsi" w:cstheme="minorHAnsi"/>
          <w:color w:val="000000" w:themeColor="text1"/>
          <w:sz w:val="21"/>
          <w:szCs w:val="21"/>
        </w:rPr>
      </w:pPr>
      <w:bookmarkStart w:id="0" w:name="_Ref38539939"/>
      <w:bookmarkStart w:id="1" w:name="_Ref38541068"/>
      <w:bookmarkStart w:id="2" w:name="_Ref38885053"/>
      <w:bookmarkStart w:id="3" w:name="_Ref38899023"/>
      <w:bookmarkStart w:id="4" w:name="_Toc126333940"/>
      <w:r w:rsidRPr="00A33400">
        <w:rPr>
          <w:rFonts w:asciiTheme="minorHAnsi" w:eastAsia="Calibri" w:hAnsiTheme="minorHAnsi" w:cstheme="minorHAnsi"/>
          <w:color w:val="000000" w:themeColor="text1"/>
          <w:sz w:val="21"/>
          <w:szCs w:val="21"/>
        </w:rPr>
        <w:t>Pirkimo sąlygų 2 priedas „Techninė specifikacija“</w:t>
      </w:r>
      <w:bookmarkEnd w:id="0"/>
      <w:bookmarkEnd w:id="1"/>
      <w:bookmarkEnd w:id="2"/>
      <w:bookmarkEnd w:id="3"/>
      <w:bookmarkEnd w:id="4"/>
    </w:p>
    <w:p w14:paraId="47FF86D2" w14:textId="77777777" w:rsidR="007568A5" w:rsidRPr="00A33400" w:rsidRDefault="007568A5" w:rsidP="007568A5">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567"/>
        <w:jc w:val="center"/>
        <w:rPr>
          <w:rFonts w:asciiTheme="minorHAnsi" w:hAnsiTheme="minorHAnsi" w:cstheme="minorHAnsi"/>
          <w:b/>
          <w:bCs/>
          <w:lang w:val="lt-LT"/>
        </w:rPr>
      </w:pPr>
    </w:p>
    <w:p w14:paraId="40099199" w14:textId="77777777" w:rsidR="00125884" w:rsidRPr="00D710CB" w:rsidRDefault="00125884" w:rsidP="00125884">
      <w:pPr>
        <w:jc w:val="center"/>
        <w:rPr>
          <w:b/>
          <w:lang w:val="lt-LT"/>
        </w:rPr>
      </w:pPr>
      <w:r w:rsidRPr="00D710CB">
        <w:rPr>
          <w:b/>
          <w:bCs/>
          <w:color w:val="000000"/>
          <w:lang w:val="lt-LT" w:eastAsia="lt-LT"/>
        </w:rPr>
        <w:t xml:space="preserve">PIENINIŲ KARVIŲ </w:t>
      </w:r>
      <w:r w:rsidRPr="00D710CB">
        <w:rPr>
          <w:b/>
          <w:lang w:val="lt-LT"/>
        </w:rPr>
        <w:t>MASTITO SUKĖLĖJŲ IR JŲ JAUTRUMO ANTIMIKROBINĖMS MEDŽIAGOMS STEBĖSENOS PROGRAMOS 2026 METAMS</w:t>
      </w:r>
    </w:p>
    <w:p w14:paraId="4A235F5E" w14:textId="77777777" w:rsidR="00125884" w:rsidRPr="00D710CB" w:rsidRDefault="00125884" w:rsidP="00125884">
      <w:pPr>
        <w:jc w:val="center"/>
        <w:rPr>
          <w:b/>
          <w:caps/>
          <w:lang w:val="lt-LT"/>
        </w:rPr>
      </w:pPr>
      <w:r w:rsidRPr="00D710CB">
        <w:rPr>
          <w:b/>
          <w:caps/>
          <w:lang w:val="lt-LT"/>
        </w:rPr>
        <w:t xml:space="preserve">pirkimo paslaugų </w:t>
      </w:r>
      <w:r w:rsidRPr="00D710CB">
        <w:rPr>
          <w:b/>
          <w:lang w:val="lt-LT"/>
        </w:rPr>
        <w:t>TECHNINĖ SPECIFIKACIJA</w:t>
      </w:r>
    </w:p>
    <w:p w14:paraId="4A0E693F" w14:textId="77777777" w:rsidR="00125884" w:rsidRPr="00D710CB" w:rsidRDefault="00125884" w:rsidP="00125884">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firstLine="567"/>
        <w:jc w:val="center"/>
        <w:rPr>
          <w:b/>
          <w:bCs/>
          <w:lang w:val="lt-LT"/>
        </w:rPr>
      </w:pPr>
    </w:p>
    <w:p w14:paraId="25E87665" w14:textId="77777777" w:rsidR="00125884" w:rsidRPr="00D710CB" w:rsidRDefault="00125884" w:rsidP="00125884">
      <w:pPr>
        <w:pStyle w:val="BodyTextIndent"/>
        <w:tabs>
          <w:tab w:val="left" w:pos="0"/>
        </w:tabs>
        <w:spacing w:after="0" w:line="240" w:lineRule="auto"/>
        <w:ind w:left="0" w:firstLine="567"/>
        <w:jc w:val="both"/>
        <w:rPr>
          <w:szCs w:val="24"/>
          <w:lang w:eastAsia="ar-SA"/>
        </w:rPr>
      </w:pPr>
      <w:r w:rsidRPr="00D710CB">
        <w:rPr>
          <w:szCs w:val="24"/>
        </w:rPr>
        <w:t xml:space="preserve">1. </w:t>
      </w:r>
      <w:r w:rsidRPr="00D710CB">
        <w:rPr>
          <w:szCs w:val="24"/>
          <w:lang w:eastAsia="ar-SA"/>
        </w:rPr>
        <w:t>Perkamos pieninių karvių mastito sukėlėjų ir jų jautrumo antimikrobinėms medžiagoms nustatymo paslaugos, įskaitant paimtų mėginių transportavimą ir priemones, kuriomis paslaugos tiekėjas turi aprūpinti pieno supirkėjus (mėginių tara, identifikavimo numeriai (brūkšniniai kodai) ir kt.)</w:t>
      </w:r>
    </w:p>
    <w:p w14:paraId="6212D8BB" w14:textId="77777777" w:rsidR="00125884" w:rsidRDefault="00125884" w:rsidP="00125884">
      <w:pPr>
        <w:tabs>
          <w:tab w:val="left" w:pos="0"/>
          <w:tab w:val="left" w:pos="142"/>
          <w:tab w:val="left" w:pos="993"/>
          <w:tab w:val="left" w:pos="1134"/>
        </w:tabs>
        <w:suppressAutoHyphens/>
        <w:ind w:firstLine="567"/>
        <w:jc w:val="both"/>
        <w:rPr>
          <w:lang w:val="lt-LT"/>
        </w:rPr>
      </w:pPr>
      <w:r w:rsidRPr="00D710CB">
        <w:rPr>
          <w:bCs/>
          <w:lang w:val="lt-LT" w:eastAsia="ar-SA"/>
        </w:rPr>
        <w:t xml:space="preserve">2. </w:t>
      </w:r>
      <w:r w:rsidRPr="00D710CB">
        <w:rPr>
          <w:lang w:val="lt-LT"/>
        </w:rPr>
        <w:t xml:space="preserve">Reikalavimai paslaugų tiekėjui: </w:t>
      </w:r>
    </w:p>
    <w:p w14:paraId="08116830" w14:textId="77777777" w:rsidR="00125884" w:rsidRDefault="00125884" w:rsidP="00125884">
      <w:pPr>
        <w:tabs>
          <w:tab w:val="left" w:pos="0"/>
          <w:tab w:val="left" w:pos="142"/>
          <w:tab w:val="left" w:pos="993"/>
          <w:tab w:val="left" w:pos="1134"/>
        </w:tabs>
        <w:suppressAutoHyphens/>
        <w:ind w:firstLine="567"/>
        <w:jc w:val="both"/>
        <w:rPr>
          <w:bCs/>
          <w:lang w:val="lt-LT" w:eastAsia="ar-SA"/>
        </w:rPr>
      </w:pPr>
      <w:r>
        <w:rPr>
          <w:bCs/>
          <w:lang w:val="lt-LT" w:eastAsia="ar-SA"/>
        </w:rPr>
        <w:t>2</w:t>
      </w:r>
      <w:r w:rsidRPr="003C502F">
        <w:rPr>
          <w:bCs/>
          <w:lang w:val="lt-LT" w:eastAsia="ar-SA"/>
        </w:rPr>
        <w:t xml:space="preserve">.1. </w:t>
      </w:r>
      <w:r w:rsidRPr="00D710CB">
        <w:rPr>
          <w:bCs/>
          <w:lang w:val="lt-LT" w:eastAsia="ar-SA"/>
        </w:rPr>
        <w:t>laboratorija</w:t>
      </w:r>
      <w:r>
        <w:rPr>
          <w:bCs/>
          <w:lang w:val="lt-LT" w:eastAsia="ar-SA"/>
        </w:rPr>
        <w:t xml:space="preserve"> turi </w:t>
      </w:r>
      <w:r w:rsidRPr="003C502F">
        <w:rPr>
          <w:bCs/>
          <w:lang w:val="lt-LT" w:eastAsia="ar-SA"/>
        </w:rPr>
        <w:t xml:space="preserve">būti </w:t>
      </w:r>
      <w:r w:rsidRPr="009118C1">
        <w:rPr>
          <w:bCs/>
          <w:lang w:val="lt-LT" w:eastAsia="ar-SA"/>
        </w:rPr>
        <w:t>akredituota pagal standartą LST EN ISO/IEC 17025:2018 „Tyrimų, bandymų ir kalibravimo laboratorijų kompetencijai keliami bendrieji reikalavimai“ arba jam lygiavertį standartą</w:t>
      </w:r>
      <w:r w:rsidRPr="003C502F">
        <w:rPr>
          <w:bCs/>
          <w:lang w:val="lt-LT" w:eastAsia="ar-SA"/>
        </w:rPr>
        <w:t xml:space="preserve">; </w:t>
      </w:r>
    </w:p>
    <w:p w14:paraId="1ED69C48" w14:textId="77777777" w:rsidR="00125884" w:rsidRPr="009118C1" w:rsidRDefault="00125884" w:rsidP="00125884">
      <w:pPr>
        <w:tabs>
          <w:tab w:val="left" w:pos="0"/>
          <w:tab w:val="left" w:pos="142"/>
          <w:tab w:val="left" w:pos="993"/>
          <w:tab w:val="left" w:pos="1134"/>
        </w:tabs>
        <w:suppressAutoHyphens/>
        <w:ind w:firstLine="567"/>
        <w:jc w:val="both"/>
        <w:rPr>
          <w:bCs/>
          <w:lang w:val="lt-LT" w:eastAsia="ar-SA"/>
        </w:rPr>
      </w:pPr>
      <w:r>
        <w:rPr>
          <w:bCs/>
          <w:lang w:val="lt-LT" w:eastAsia="ar-SA"/>
        </w:rPr>
        <w:t>2</w:t>
      </w:r>
      <w:r w:rsidRPr="003C502F">
        <w:rPr>
          <w:bCs/>
          <w:lang w:val="lt-LT" w:eastAsia="ar-SA"/>
        </w:rPr>
        <w:t xml:space="preserve">.2. </w:t>
      </w:r>
      <w:r w:rsidRPr="009118C1">
        <w:rPr>
          <w:bCs/>
          <w:lang w:val="lt-LT" w:eastAsia="ar-SA"/>
        </w:rPr>
        <w:t>turėti ir taikyti vienodą pieno mėginių taros tiekimo, pienininkystės ūkių ir individualių pieninių karvių numerių suteikimo sistemą, kuria užtikrinamas pieno mėginių atsekamumas nuo jų paėmimo iki patekimo į akredituotąją pieno tyrimų laboratoriją;</w:t>
      </w:r>
    </w:p>
    <w:p w14:paraId="2A363B64" w14:textId="77777777" w:rsidR="00125884" w:rsidRPr="009118C1" w:rsidRDefault="00125884" w:rsidP="00125884">
      <w:pPr>
        <w:tabs>
          <w:tab w:val="left" w:pos="0"/>
          <w:tab w:val="left" w:pos="142"/>
          <w:tab w:val="left" w:pos="993"/>
          <w:tab w:val="left" w:pos="1134"/>
        </w:tabs>
        <w:suppressAutoHyphens/>
        <w:ind w:firstLine="567"/>
        <w:jc w:val="both"/>
        <w:rPr>
          <w:bCs/>
          <w:lang w:val="lt-LT" w:eastAsia="ar-SA"/>
        </w:rPr>
      </w:pPr>
      <w:r>
        <w:rPr>
          <w:bCs/>
          <w:lang w:val="lt-LT" w:eastAsia="ar-SA"/>
        </w:rPr>
        <w:t>2</w:t>
      </w:r>
      <w:r w:rsidRPr="003C502F">
        <w:rPr>
          <w:bCs/>
          <w:lang w:val="lt-LT" w:eastAsia="ar-SA"/>
        </w:rPr>
        <w:t xml:space="preserve">.3. </w:t>
      </w:r>
      <w:r w:rsidRPr="009118C1">
        <w:rPr>
          <w:bCs/>
          <w:lang w:val="lt-LT" w:eastAsia="ar-SA"/>
        </w:rPr>
        <w:t xml:space="preserve">turėti informacinę pieno mėginių duomenų tvarkymo sistemą; </w:t>
      </w:r>
    </w:p>
    <w:p w14:paraId="7D913EDF" w14:textId="77777777" w:rsidR="00125884" w:rsidRPr="009118C1" w:rsidRDefault="00125884" w:rsidP="00125884">
      <w:pPr>
        <w:tabs>
          <w:tab w:val="left" w:pos="0"/>
          <w:tab w:val="left" w:pos="142"/>
          <w:tab w:val="left" w:pos="993"/>
          <w:tab w:val="left" w:pos="1134"/>
        </w:tabs>
        <w:suppressAutoHyphens/>
        <w:ind w:firstLine="567"/>
        <w:jc w:val="both"/>
        <w:rPr>
          <w:bCs/>
          <w:lang w:val="lt-LT" w:eastAsia="ar-SA"/>
        </w:rPr>
      </w:pPr>
      <w:r>
        <w:rPr>
          <w:bCs/>
          <w:lang w:val="lt-LT" w:eastAsia="ar-SA"/>
        </w:rPr>
        <w:t>2</w:t>
      </w:r>
      <w:r w:rsidRPr="003C502F">
        <w:rPr>
          <w:bCs/>
          <w:lang w:val="lt-LT" w:eastAsia="ar-SA"/>
        </w:rPr>
        <w:t xml:space="preserve">.4. </w:t>
      </w:r>
      <w:r w:rsidRPr="009118C1">
        <w:rPr>
          <w:bCs/>
          <w:lang w:val="lt-LT" w:eastAsia="ar-SA"/>
        </w:rPr>
        <w:t>užtikrinti pieno mėginių tyrimų eigos kontrolę;</w:t>
      </w:r>
    </w:p>
    <w:p w14:paraId="4825DF28" w14:textId="77777777" w:rsidR="00125884" w:rsidRPr="009118C1" w:rsidRDefault="00125884" w:rsidP="00125884">
      <w:pPr>
        <w:tabs>
          <w:tab w:val="left" w:pos="0"/>
          <w:tab w:val="left" w:pos="142"/>
          <w:tab w:val="left" w:pos="993"/>
          <w:tab w:val="left" w:pos="1134"/>
        </w:tabs>
        <w:suppressAutoHyphens/>
        <w:ind w:firstLine="567"/>
        <w:jc w:val="both"/>
        <w:rPr>
          <w:bCs/>
          <w:lang w:val="lt-LT" w:eastAsia="ar-SA"/>
        </w:rPr>
      </w:pPr>
      <w:r>
        <w:rPr>
          <w:bCs/>
          <w:lang w:val="lt-LT" w:eastAsia="ar-SA"/>
        </w:rPr>
        <w:t>2</w:t>
      </w:r>
      <w:r w:rsidRPr="003C502F">
        <w:rPr>
          <w:bCs/>
          <w:lang w:val="lt-LT" w:eastAsia="ar-SA"/>
        </w:rPr>
        <w:t>.</w:t>
      </w:r>
      <w:r w:rsidRPr="00D707FC">
        <w:rPr>
          <w:bCs/>
          <w:lang w:val="lt-LT" w:eastAsia="ar-SA"/>
        </w:rPr>
        <w:t xml:space="preserve">5. užtikrinti, kad individualūs pieno mėginiai mikrobiologiniam tyrimui būtų paimti </w:t>
      </w:r>
      <w:r w:rsidRPr="00D707FC">
        <w:rPr>
          <w:lang w:val="lt-LT"/>
        </w:rPr>
        <w:t>Valstybinės maisto ir veterinarijos tarnybos (toliau – VMVT) direktoriaus 2026 m. gegužės 11 d. įsakymu Nr. B1-197 „Dėl Pieninių karvių mastito sukėlėjų ir jų jautrumo antimikrobinėms medžiagoms stebėsenos programos 2026 metams patvirtinimo“ patvirtinta Pieninių karvių mastito sukėlėjų ir jų jautrumo antimikrobinėms medžiagoms stebėsenos 2026 metams programoje (toliau – Programa)</w:t>
      </w:r>
      <w:r>
        <w:rPr>
          <w:iCs/>
          <w:lang w:val="lt-LT"/>
        </w:rPr>
        <w:t xml:space="preserve"> </w:t>
      </w:r>
      <w:r w:rsidRPr="009118C1">
        <w:rPr>
          <w:bCs/>
          <w:lang w:val="lt-LT" w:eastAsia="ar-SA"/>
        </w:rPr>
        <w:t>nustatyta tvarka. Individualius pieno mėginius mikrobiologiniam tyrimui gali imti tik asmenys (akredituotosios pieno tyrimų laboratorijos darbuotojai arba jos pavedimu kiti asmenys), baigę pirminio mokymo kursus pieninių gyvulių produktyvumo tyrimų vykdymo tematika ir turintys tai patvirtinantį kvalifikacijos pažymėjimą, kaip nustatyta Leidimų teikti pieninių veislių gyvūnų produktyvumo tyrimų paslaugas išdavimo taisyklių, patvirtintų Lietuvos Respublikos žemės ūkio ministro 2000 m. spalio 3 d. įsakymu Nr. 282 „Dėl Leidimų teikti ūkinių gyvūnų veislininkystės paslaugas išdavimo, jų galiojimo sustabdymo, galiojimo sustabdymo panaikinimo ir šių leidimų galiojimo panaikinimo taisyklių patvirtinimo“, 5.1 papunktyje;</w:t>
      </w:r>
    </w:p>
    <w:p w14:paraId="6FEEDBF8" w14:textId="77777777" w:rsidR="00125884" w:rsidRDefault="00125884" w:rsidP="00125884">
      <w:pPr>
        <w:tabs>
          <w:tab w:val="left" w:pos="0"/>
          <w:tab w:val="left" w:pos="142"/>
          <w:tab w:val="left" w:pos="993"/>
          <w:tab w:val="left" w:pos="1134"/>
        </w:tabs>
        <w:suppressAutoHyphens/>
        <w:ind w:firstLine="567"/>
        <w:jc w:val="both"/>
        <w:rPr>
          <w:bCs/>
          <w:lang w:val="lt-LT" w:eastAsia="ar-SA"/>
        </w:rPr>
      </w:pPr>
      <w:r w:rsidRPr="003C502F">
        <w:rPr>
          <w:bCs/>
          <w:lang w:val="lt-LT" w:eastAsia="ar-SA"/>
        </w:rPr>
        <w:t xml:space="preserve"> </w:t>
      </w:r>
      <w:r>
        <w:rPr>
          <w:bCs/>
          <w:lang w:val="lt-LT" w:eastAsia="ar-SA"/>
        </w:rPr>
        <w:t>2</w:t>
      </w:r>
      <w:r w:rsidRPr="003C502F">
        <w:rPr>
          <w:bCs/>
          <w:lang w:val="lt-LT" w:eastAsia="ar-SA"/>
        </w:rPr>
        <w:t xml:space="preserve">.6. </w:t>
      </w:r>
      <w:r w:rsidRPr="009118C1">
        <w:rPr>
          <w:bCs/>
          <w:lang w:val="lt-LT" w:eastAsia="ar-SA"/>
        </w:rPr>
        <w:t xml:space="preserve">turėti pakankamai transporto priemonių su šaldymo ir šildymo įranga, užtikrinančia, kad paimti pieno mėginiai iki pristatant į akredituotąją pieno tyrimų laboratoriją bus transportuojami žemoje (nuo 1 ˚C iki 8 ˚C) temperatūroje. Transporto priemonėse turi būti įrengta automatinė temperatūros registravimo sistema, užtikrinanti pieno mėginių transportavimo sąlygų atsekamumą viso transportavimo metu; </w:t>
      </w:r>
    </w:p>
    <w:p w14:paraId="39799C26" w14:textId="77777777" w:rsidR="00125884" w:rsidRDefault="00125884" w:rsidP="00125884">
      <w:pPr>
        <w:tabs>
          <w:tab w:val="left" w:pos="0"/>
          <w:tab w:val="left" w:pos="142"/>
          <w:tab w:val="left" w:pos="993"/>
          <w:tab w:val="left" w:pos="1134"/>
        </w:tabs>
        <w:suppressAutoHyphens/>
        <w:ind w:firstLine="567"/>
        <w:jc w:val="both"/>
        <w:rPr>
          <w:bCs/>
          <w:lang w:val="lt-LT" w:eastAsia="ar-SA"/>
        </w:rPr>
      </w:pPr>
      <w:r>
        <w:rPr>
          <w:bCs/>
          <w:lang w:val="lt-LT" w:eastAsia="ar-SA"/>
        </w:rPr>
        <w:t>2</w:t>
      </w:r>
      <w:r w:rsidRPr="003C502F">
        <w:rPr>
          <w:bCs/>
          <w:lang w:val="lt-LT" w:eastAsia="ar-SA"/>
        </w:rPr>
        <w:t xml:space="preserve">.7. </w:t>
      </w:r>
      <w:r w:rsidRPr="009118C1">
        <w:rPr>
          <w:bCs/>
          <w:lang w:val="lt-LT" w:eastAsia="ar-SA"/>
        </w:rPr>
        <w:t xml:space="preserve">turėti tarą, reikalingą pieno mėginiams imti ir transportuoti (vienkartinio naudojimo indelius su konservantu, konteinerius ir (arba) vienkartinius maišelius su skeneriu nuskaitomu brūkšniniu kodu mėginiams sudėti). </w:t>
      </w:r>
    </w:p>
    <w:p w14:paraId="09683CBE" w14:textId="77777777" w:rsidR="00125884" w:rsidRPr="00AF5C51" w:rsidRDefault="00125884" w:rsidP="00125884">
      <w:pPr>
        <w:tabs>
          <w:tab w:val="left" w:pos="0"/>
          <w:tab w:val="left" w:pos="142"/>
          <w:tab w:val="left" w:pos="993"/>
          <w:tab w:val="left" w:pos="1134"/>
        </w:tabs>
        <w:suppressAutoHyphens/>
        <w:ind w:firstLine="567"/>
        <w:jc w:val="both"/>
        <w:rPr>
          <w:bCs/>
          <w:lang w:val="lt-LT" w:eastAsia="ar-SA"/>
        </w:rPr>
      </w:pPr>
      <w:r w:rsidRPr="00334DBE">
        <w:rPr>
          <w:lang w:val="lt-LT" w:eastAsia="ar-SA"/>
        </w:rPr>
        <w:t>3. Perkamos pieninių karvių mastito sukėlėjų ir jų jautrumo antimikrobinėms medžiagoms nustatymo paslaugos:</w:t>
      </w:r>
      <w:r w:rsidRPr="00D710CB">
        <w:rPr>
          <w:lang w:val="lt-LT" w:eastAsia="ar-SA"/>
        </w:rPr>
        <w:t xml:space="preserve"> </w:t>
      </w:r>
    </w:p>
    <w:p w14:paraId="7EEEFDD1" w14:textId="77777777" w:rsidR="00125884" w:rsidRPr="009118C1"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D710CB">
        <w:rPr>
          <w:lang w:val="lt-LT" w:eastAsia="ar-SA"/>
        </w:rPr>
        <w:t xml:space="preserve">3.1. </w:t>
      </w:r>
      <w:r w:rsidRPr="009118C1">
        <w:rPr>
          <w:lang w:val="lt-LT" w:eastAsia="ar-SA"/>
        </w:rPr>
        <w:t>atrinkti pieno mėginiai tiriami PGR metodu, siekiant nustatyti mastito sukėlėjų – auksinio stafilokoko (</w:t>
      </w:r>
      <w:proofErr w:type="spellStart"/>
      <w:r w:rsidRPr="009118C1">
        <w:rPr>
          <w:lang w:val="lt-LT" w:eastAsia="ar-SA"/>
        </w:rPr>
        <w:t>Staphylococcus</w:t>
      </w:r>
      <w:proofErr w:type="spellEnd"/>
      <w:r w:rsidRPr="009118C1">
        <w:rPr>
          <w:lang w:val="lt-LT" w:eastAsia="ar-SA"/>
        </w:rPr>
        <w:t xml:space="preserve"> </w:t>
      </w:r>
      <w:proofErr w:type="spellStart"/>
      <w:r w:rsidRPr="009118C1">
        <w:rPr>
          <w:lang w:val="lt-LT" w:eastAsia="ar-SA"/>
        </w:rPr>
        <w:t>aureus</w:t>
      </w:r>
      <w:proofErr w:type="spellEnd"/>
      <w:r w:rsidRPr="009118C1">
        <w:rPr>
          <w:lang w:val="lt-LT" w:eastAsia="ar-SA"/>
        </w:rPr>
        <w:t>), streptokokų (</w:t>
      </w:r>
      <w:proofErr w:type="spellStart"/>
      <w:r w:rsidRPr="009118C1">
        <w:rPr>
          <w:lang w:val="lt-LT" w:eastAsia="ar-SA"/>
        </w:rPr>
        <w:t>Streptococcus</w:t>
      </w:r>
      <w:proofErr w:type="spellEnd"/>
      <w:r w:rsidRPr="009118C1">
        <w:rPr>
          <w:lang w:val="lt-LT" w:eastAsia="ar-SA"/>
        </w:rPr>
        <w:t xml:space="preserve"> </w:t>
      </w:r>
      <w:proofErr w:type="spellStart"/>
      <w:r w:rsidRPr="009118C1">
        <w:rPr>
          <w:lang w:val="lt-LT" w:eastAsia="ar-SA"/>
        </w:rPr>
        <w:t>agalactiae</w:t>
      </w:r>
      <w:proofErr w:type="spellEnd"/>
      <w:r w:rsidRPr="009118C1">
        <w:rPr>
          <w:lang w:val="lt-LT" w:eastAsia="ar-SA"/>
        </w:rPr>
        <w:t xml:space="preserve">, </w:t>
      </w:r>
      <w:proofErr w:type="spellStart"/>
      <w:r w:rsidRPr="009118C1">
        <w:rPr>
          <w:lang w:val="lt-LT" w:eastAsia="ar-SA"/>
        </w:rPr>
        <w:t>Streptococcus</w:t>
      </w:r>
      <w:proofErr w:type="spellEnd"/>
      <w:r w:rsidRPr="009118C1">
        <w:rPr>
          <w:lang w:val="lt-LT" w:eastAsia="ar-SA"/>
        </w:rPr>
        <w:t xml:space="preserve"> </w:t>
      </w:r>
      <w:proofErr w:type="spellStart"/>
      <w:r w:rsidRPr="009118C1">
        <w:rPr>
          <w:lang w:val="lt-LT" w:eastAsia="ar-SA"/>
        </w:rPr>
        <w:t>dysgalactiae</w:t>
      </w:r>
      <w:proofErr w:type="spellEnd"/>
      <w:r w:rsidRPr="009118C1">
        <w:rPr>
          <w:lang w:val="lt-LT" w:eastAsia="ar-SA"/>
        </w:rPr>
        <w:t xml:space="preserve">, </w:t>
      </w:r>
      <w:proofErr w:type="spellStart"/>
      <w:r w:rsidRPr="009118C1">
        <w:rPr>
          <w:lang w:val="lt-LT" w:eastAsia="ar-SA"/>
        </w:rPr>
        <w:t>Streptococcus</w:t>
      </w:r>
      <w:proofErr w:type="spellEnd"/>
      <w:r w:rsidRPr="009118C1">
        <w:rPr>
          <w:lang w:val="lt-LT" w:eastAsia="ar-SA"/>
        </w:rPr>
        <w:t xml:space="preserve"> </w:t>
      </w:r>
      <w:proofErr w:type="spellStart"/>
      <w:r w:rsidRPr="009118C1">
        <w:rPr>
          <w:lang w:val="lt-LT" w:eastAsia="ar-SA"/>
        </w:rPr>
        <w:t>uberis</w:t>
      </w:r>
      <w:proofErr w:type="spellEnd"/>
      <w:r w:rsidRPr="009118C1">
        <w:rPr>
          <w:lang w:val="lt-LT" w:eastAsia="ar-SA"/>
        </w:rPr>
        <w:t>), mikoplazmų (</w:t>
      </w:r>
      <w:proofErr w:type="spellStart"/>
      <w:r w:rsidRPr="009118C1">
        <w:rPr>
          <w:lang w:val="lt-LT" w:eastAsia="ar-SA"/>
        </w:rPr>
        <w:t>Mycoplasma</w:t>
      </w:r>
      <w:proofErr w:type="spellEnd"/>
      <w:r w:rsidRPr="009118C1">
        <w:rPr>
          <w:lang w:val="lt-LT" w:eastAsia="ar-SA"/>
        </w:rPr>
        <w:t xml:space="preserve"> </w:t>
      </w:r>
      <w:proofErr w:type="spellStart"/>
      <w:r w:rsidRPr="009118C1">
        <w:rPr>
          <w:lang w:val="lt-LT" w:eastAsia="ar-SA"/>
        </w:rPr>
        <w:t>bovis</w:t>
      </w:r>
      <w:proofErr w:type="spellEnd"/>
      <w:r w:rsidRPr="009118C1">
        <w:rPr>
          <w:lang w:val="lt-LT" w:eastAsia="ar-SA"/>
        </w:rPr>
        <w:t xml:space="preserve"> ir kitų rūšių), </w:t>
      </w:r>
      <w:proofErr w:type="spellStart"/>
      <w:r w:rsidRPr="009118C1">
        <w:rPr>
          <w:lang w:val="lt-LT" w:eastAsia="ar-SA"/>
        </w:rPr>
        <w:t>koaguliazei</w:t>
      </w:r>
      <w:proofErr w:type="spellEnd"/>
      <w:r w:rsidRPr="009118C1">
        <w:rPr>
          <w:lang w:val="lt-LT" w:eastAsia="ar-SA"/>
        </w:rPr>
        <w:t xml:space="preserve"> neigiamų stafilokokų (</w:t>
      </w:r>
      <w:proofErr w:type="spellStart"/>
      <w:r w:rsidRPr="009118C1">
        <w:rPr>
          <w:lang w:val="lt-LT" w:eastAsia="ar-SA"/>
        </w:rPr>
        <w:t>Staphylococcus</w:t>
      </w:r>
      <w:proofErr w:type="spellEnd"/>
      <w:r w:rsidRPr="009118C1">
        <w:rPr>
          <w:lang w:val="lt-LT" w:eastAsia="ar-SA"/>
        </w:rPr>
        <w:t xml:space="preserve"> (CNS), </w:t>
      </w:r>
      <w:proofErr w:type="spellStart"/>
      <w:r w:rsidRPr="009118C1">
        <w:rPr>
          <w:lang w:val="lt-LT" w:eastAsia="ar-SA"/>
        </w:rPr>
        <w:t>Staphylococcus</w:t>
      </w:r>
      <w:proofErr w:type="spellEnd"/>
      <w:r w:rsidRPr="009118C1">
        <w:rPr>
          <w:lang w:val="lt-LT" w:eastAsia="ar-SA"/>
        </w:rPr>
        <w:t xml:space="preserve">), turinčių </w:t>
      </w:r>
      <w:r w:rsidRPr="009118C1">
        <w:rPr>
          <w:lang w:val="lt-LT" w:eastAsia="ar-SA"/>
        </w:rPr>
        <w:lastRenderedPageBreak/>
        <w:t xml:space="preserve">antibiotikams atsparų </w:t>
      </w:r>
      <w:proofErr w:type="spellStart"/>
      <w:r w:rsidRPr="009118C1">
        <w:rPr>
          <w:lang w:val="lt-LT" w:eastAsia="ar-SA"/>
        </w:rPr>
        <w:t>blaZ</w:t>
      </w:r>
      <w:proofErr w:type="spellEnd"/>
      <w:r w:rsidRPr="009118C1">
        <w:rPr>
          <w:lang w:val="lt-LT" w:eastAsia="ar-SA"/>
        </w:rPr>
        <w:t xml:space="preserve"> geną, </w:t>
      </w:r>
      <w:proofErr w:type="spellStart"/>
      <w:r w:rsidRPr="009118C1">
        <w:rPr>
          <w:lang w:val="lt-LT" w:eastAsia="ar-SA"/>
        </w:rPr>
        <w:t>ešerichijų</w:t>
      </w:r>
      <w:proofErr w:type="spellEnd"/>
      <w:r w:rsidRPr="009118C1">
        <w:rPr>
          <w:lang w:val="lt-LT" w:eastAsia="ar-SA"/>
        </w:rPr>
        <w:t xml:space="preserve"> (</w:t>
      </w:r>
      <w:proofErr w:type="spellStart"/>
      <w:r w:rsidRPr="009118C1">
        <w:rPr>
          <w:lang w:val="lt-LT" w:eastAsia="ar-SA"/>
        </w:rPr>
        <w:t>Escherichia</w:t>
      </w:r>
      <w:proofErr w:type="spellEnd"/>
      <w:r w:rsidRPr="009118C1">
        <w:rPr>
          <w:lang w:val="lt-LT" w:eastAsia="ar-SA"/>
        </w:rPr>
        <w:t xml:space="preserve"> coli), </w:t>
      </w:r>
      <w:proofErr w:type="spellStart"/>
      <w:r w:rsidRPr="009118C1">
        <w:rPr>
          <w:lang w:val="lt-LT" w:eastAsia="ar-SA"/>
        </w:rPr>
        <w:t>enterokokų</w:t>
      </w:r>
      <w:proofErr w:type="spellEnd"/>
      <w:r w:rsidRPr="009118C1">
        <w:rPr>
          <w:lang w:val="lt-LT" w:eastAsia="ar-SA"/>
        </w:rPr>
        <w:t xml:space="preserve"> (</w:t>
      </w:r>
      <w:proofErr w:type="spellStart"/>
      <w:r w:rsidRPr="009118C1">
        <w:rPr>
          <w:lang w:val="lt-LT" w:eastAsia="ar-SA"/>
        </w:rPr>
        <w:t>Enterococcus</w:t>
      </w:r>
      <w:proofErr w:type="spellEnd"/>
      <w:r w:rsidRPr="009118C1">
        <w:rPr>
          <w:lang w:val="lt-LT" w:eastAsia="ar-SA"/>
        </w:rPr>
        <w:t xml:space="preserve">), </w:t>
      </w:r>
      <w:proofErr w:type="spellStart"/>
      <w:r w:rsidRPr="009118C1">
        <w:rPr>
          <w:lang w:val="lt-LT" w:eastAsia="ar-SA"/>
        </w:rPr>
        <w:t>laktokokų</w:t>
      </w:r>
      <w:proofErr w:type="spellEnd"/>
      <w:r w:rsidRPr="009118C1">
        <w:rPr>
          <w:lang w:val="lt-LT" w:eastAsia="ar-SA"/>
        </w:rPr>
        <w:t xml:space="preserve"> (</w:t>
      </w:r>
      <w:proofErr w:type="spellStart"/>
      <w:r w:rsidRPr="009118C1">
        <w:rPr>
          <w:lang w:val="lt-LT" w:eastAsia="ar-SA"/>
        </w:rPr>
        <w:t>Lactococcus</w:t>
      </w:r>
      <w:proofErr w:type="spellEnd"/>
      <w:r w:rsidRPr="009118C1">
        <w:rPr>
          <w:lang w:val="lt-LT" w:eastAsia="ar-SA"/>
        </w:rPr>
        <w:t xml:space="preserve"> </w:t>
      </w:r>
      <w:proofErr w:type="spellStart"/>
      <w:r w:rsidRPr="009118C1">
        <w:rPr>
          <w:lang w:val="lt-LT" w:eastAsia="ar-SA"/>
        </w:rPr>
        <w:t>lactis</w:t>
      </w:r>
      <w:proofErr w:type="spellEnd"/>
      <w:r w:rsidRPr="009118C1">
        <w:rPr>
          <w:lang w:val="lt-LT" w:eastAsia="ar-SA"/>
        </w:rPr>
        <w:t xml:space="preserve">), </w:t>
      </w:r>
      <w:proofErr w:type="spellStart"/>
      <w:r w:rsidRPr="009118C1">
        <w:rPr>
          <w:lang w:val="lt-LT" w:eastAsia="ar-SA"/>
        </w:rPr>
        <w:t>Klebsiella</w:t>
      </w:r>
      <w:proofErr w:type="spellEnd"/>
      <w:r w:rsidRPr="009118C1">
        <w:rPr>
          <w:lang w:val="lt-LT" w:eastAsia="ar-SA"/>
        </w:rPr>
        <w:t xml:space="preserve">, </w:t>
      </w:r>
      <w:proofErr w:type="spellStart"/>
      <w:r w:rsidRPr="009118C1">
        <w:rPr>
          <w:lang w:val="lt-LT" w:eastAsia="ar-SA"/>
        </w:rPr>
        <w:t>Prototheca</w:t>
      </w:r>
      <w:proofErr w:type="spellEnd"/>
      <w:r w:rsidRPr="009118C1">
        <w:rPr>
          <w:lang w:val="lt-LT" w:eastAsia="ar-SA"/>
        </w:rPr>
        <w:t xml:space="preserve"> – paplitimą pieninių karvių laikymo vietose.</w:t>
      </w:r>
    </w:p>
    <w:p w14:paraId="318C2EFE" w14:textId="77777777" w:rsidR="00125884"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D710CB">
        <w:rPr>
          <w:lang w:val="lt-LT" w:eastAsia="ar-SA"/>
        </w:rPr>
        <w:t xml:space="preserve">3.2. </w:t>
      </w:r>
      <w:r w:rsidRPr="009118C1">
        <w:rPr>
          <w:lang w:val="lt-LT" w:eastAsia="ar-SA"/>
        </w:rPr>
        <w:t xml:space="preserve">imami individualūs pieno mėginiai mikrobiologiniam tyrimui, siekiant nustatyti karvių mastito sukėlėjus, jų jautrumą dvylikai antibiotikų </w:t>
      </w:r>
    </w:p>
    <w:p w14:paraId="69F387AF" w14:textId="77777777" w:rsidR="00125884" w:rsidRPr="00D710CB"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Pr>
          <w:lang w:val="lt-LT" w:eastAsia="ar-SA"/>
        </w:rPr>
        <w:t xml:space="preserve">3.3 </w:t>
      </w:r>
      <w:r w:rsidRPr="00D710CB">
        <w:rPr>
          <w:lang w:val="lt-LT" w:eastAsia="ar-SA"/>
        </w:rPr>
        <w:t>produktyviuose ūkiuose (pagal Techninės specifikacijos 1 priede pateiktą 24 ūkių sąrašą)</w:t>
      </w:r>
      <w:r>
        <w:rPr>
          <w:lang w:val="lt-LT" w:eastAsia="ar-SA"/>
        </w:rPr>
        <w:t>,</w:t>
      </w:r>
      <w:r w:rsidRPr="00D710CB">
        <w:rPr>
          <w:lang w:val="lt-LT" w:eastAsia="ar-SA"/>
        </w:rPr>
        <w:t xml:space="preserve"> kuriuose yra didžiausia mastito rizika, tiriamas individualių karvių somatinių ląstelių skaičius (</w:t>
      </w:r>
      <w:r>
        <w:rPr>
          <w:lang w:val="lt-LT" w:eastAsia="ar-SA"/>
        </w:rPr>
        <w:t xml:space="preserve">toliau - </w:t>
      </w:r>
      <w:r w:rsidRPr="00D710CB">
        <w:rPr>
          <w:lang w:val="lt-LT" w:eastAsia="ar-SA"/>
        </w:rPr>
        <w:t xml:space="preserve">SLS) sergančių karvių atrankai ir rūšiavimui mikrobiologiniams tyrimams; SLS nustatomas </w:t>
      </w:r>
      <w:proofErr w:type="spellStart"/>
      <w:r w:rsidRPr="00D710CB">
        <w:rPr>
          <w:lang w:val="lt-LT" w:eastAsia="ar-SA"/>
        </w:rPr>
        <w:t>fluorooptoelektroniniais</w:t>
      </w:r>
      <w:proofErr w:type="spellEnd"/>
      <w:r w:rsidRPr="00D710CB">
        <w:rPr>
          <w:lang w:val="lt-LT" w:eastAsia="ar-SA"/>
        </w:rPr>
        <w:t xml:space="preserve"> skaitikliais, veikiančiais tėkmės </w:t>
      </w:r>
      <w:proofErr w:type="spellStart"/>
      <w:r w:rsidRPr="00D710CB">
        <w:rPr>
          <w:lang w:val="lt-LT" w:eastAsia="ar-SA"/>
        </w:rPr>
        <w:t>citometrijos</w:t>
      </w:r>
      <w:proofErr w:type="spellEnd"/>
      <w:r w:rsidRPr="00D710CB">
        <w:rPr>
          <w:lang w:val="lt-LT" w:eastAsia="ar-SA"/>
        </w:rPr>
        <w:t xml:space="preserve"> metodu;</w:t>
      </w:r>
    </w:p>
    <w:p w14:paraId="3EA9345E" w14:textId="77777777" w:rsidR="00125884" w:rsidRPr="00D710CB"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D710CB">
        <w:rPr>
          <w:lang w:val="lt-LT" w:eastAsia="ar-SA"/>
        </w:rPr>
        <w:t>3.</w:t>
      </w:r>
      <w:r>
        <w:rPr>
          <w:lang w:val="lt-LT" w:eastAsia="ar-SA"/>
        </w:rPr>
        <w:t>4</w:t>
      </w:r>
      <w:r w:rsidRPr="00D710CB">
        <w:rPr>
          <w:lang w:val="lt-LT" w:eastAsia="ar-SA"/>
        </w:rPr>
        <w:t xml:space="preserve">. karvių, kurių SLS&gt;200 tūkst./ml, mėginiai mastito sukėlėjui nustatyti ir įvertinamas jo jautrumas/atsparumas dvylikai antibiotikų pamatiniu mikrobiologiniu tyrimu aerobinėmis sąlygomis ant standžios </w:t>
      </w:r>
      <w:proofErr w:type="spellStart"/>
      <w:r w:rsidRPr="00D710CB">
        <w:rPr>
          <w:lang w:val="lt-LT" w:eastAsia="ar-SA"/>
        </w:rPr>
        <w:t>agarizuotos</w:t>
      </w:r>
      <w:proofErr w:type="spellEnd"/>
      <w:r w:rsidRPr="00D710CB">
        <w:rPr>
          <w:lang w:val="lt-LT" w:eastAsia="ar-SA"/>
        </w:rPr>
        <w:t xml:space="preserve"> mitybinės terpės, sėjant į </w:t>
      </w:r>
      <w:proofErr w:type="spellStart"/>
      <w:r w:rsidRPr="00D710CB">
        <w:rPr>
          <w:lang w:val="lt-LT" w:eastAsia="ar-SA"/>
        </w:rPr>
        <w:t>Petri</w:t>
      </w:r>
      <w:proofErr w:type="spellEnd"/>
      <w:r w:rsidRPr="00D710CB">
        <w:rPr>
          <w:lang w:val="lt-LT" w:eastAsia="ar-SA"/>
        </w:rPr>
        <w:t xml:space="preserve"> lėkštelę ant kraujo agaro su </w:t>
      </w:r>
      <w:proofErr w:type="spellStart"/>
      <w:r w:rsidRPr="00D710CB">
        <w:rPr>
          <w:lang w:val="lt-LT" w:eastAsia="ar-SA"/>
        </w:rPr>
        <w:t>eskulinu</w:t>
      </w:r>
      <w:proofErr w:type="spellEnd"/>
      <w:r w:rsidRPr="00D710CB">
        <w:rPr>
          <w:lang w:val="lt-LT" w:eastAsia="ar-SA"/>
        </w:rPr>
        <w:t xml:space="preserve">, 37°C ±1°C temperatūroje, sudarant galimybę taikyti individualų ir tikslingą gydymą. </w:t>
      </w:r>
    </w:p>
    <w:p w14:paraId="7C4AD449" w14:textId="77777777" w:rsidR="00125884" w:rsidRPr="00D710CB" w:rsidRDefault="00125884" w:rsidP="00125884">
      <w:pPr>
        <w:widowControl w:val="0"/>
        <w:tabs>
          <w:tab w:val="left" w:pos="720"/>
          <w:tab w:val="left" w:pos="1296"/>
          <w:tab w:val="left" w:pos="2592"/>
          <w:tab w:val="left" w:pos="3888"/>
          <w:tab w:val="left" w:pos="5184"/>
        </w:tabs>
        <w:suppressAutoHyphens/>
        <w:autoSpaceDE w:val="0"/>
        <w:ind w:firstLine="567"/>
        <w:jc w:val="both"/>
        <w:rPr>
          <w:lang w:val="pt-PT" w:eastAsia="ar-SA"/>
        </w:rPr>
      </w:pPr>
      <w:r w:rsidRPr="00D710CB">
        <w:rPr>
          <w:lang w:val="lt-LT" w:eastAsia="ar-SA"/>
        </w:rPr>
        <w:t>3.</w:t>
      </w:r>
      <w:r>
        <w:rPr>
          <w:lang w:val="lt-LT" w:eastAsia="ar-SA"/>
        </w:rPr>
        <w:t>5</w:t>
      </w:r>
      <w:r w:rsidRPr="00D710CB">
        <w:rPr>
          <w:lang w:val="lt-LT" w:eastAsia="ar-SA"/>
        </w:rPr>
        <w:t>.</w:t>
      </w:r>
      <w:r>
        <w:rPr>
          <w:lang w:val="lt-LT" w:eastAsia="ar-SA"/>
        </w:rPr>
        <w:t xml:space="preserve"> </w:t>
      </w:r>
      <w:r w:rsidRPr="00D710CB">
        <w:rPr>
          <w:lang w:val="pt-PT" w:eastAsia="ar-SA"/>
        </w:rPr>
        <w:t>SLS</w:t>
      </w:r>
      <w:r>
        <w:rPr>
          <w:lang w:val="pt-PT" w:eastAsia="ar-SA"/>
        </w:rPr>
        <w:t xml:space="preserve"> </w:t>
      </w:r>
      <w:r w:rsidRPr="00D710CB">
        <w:rPr>
          <w:lang w:val="pt-PT" w:eastAsia="ar-SA"/>
        </w:rPr>
        <w:t>tyrimo rezultatai pateikiami per 24 valandas.</w:t>
      </w:r>
      <w:r>
        <w:rPr>
          <w:lang w:val="pt-PT" w:eastAsia="ar-SA"/>
        </w:rPr>
        <w:t xml:space="preserve"> </w:t>
      </w:r>
      <w:r w:rsidRPr="00D710CB">
        <w:rPr>
          <w:lang w:val="pt-PT" w:eastAsia="ar-SA"/>
        </w:rPr>
        <w:t>Mastito sukėlėjo ir jautrumo tyrimo rezultatai pateikiami per 4 darbo dienas.</w:t>
      </w:r>
      <w:r>
        <w:rPr>
          <w:lang w:val="pt-PT" w:eastAsia="ar-SA"/>
        </w:rPr>
        <w:t xml:space="preserve"> </w:t>
      </w:r>
      <w:r w:rsidRPr="00D710CB">
        <w:rPr>
          <w:lang w:val="pt-PT" w:eastAsia="ar-SA"/>
        </w:rPr>
        <w:t>PGR tyrimo rezultatai pateikiami per 5 darbo dienas.</w:t>
      </w:r>
    </w:p>
    <w:p w14:paraId="5DBEE210" w14:textId="77777777" w:rsidR="00125884"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212BAC">
        <w:rPr>
          <w:lang w:val="pt-PT" w:eastAsia="ar-SA"/>
        </w:rPr>
        <w:t>4. Perkamos pieninių karvių mastito sukėlėjų</w:t>
      </w:r>
      <w:r w:rsidRPr="00D710CB">
        <w:rPr>
          <w:lang w:val="pt-PT" w:eastAsia="ar-SA"/>
        </w:rPr>
        <w:t xml:space="preserve"> ir jų jautrumo antimikrobinėms medžiagoms nustatymo paslaugos pieno gamintojų ūkiams </w:t>
      </w:r>
      <w:r w:rsidRPr="00D710CB">
        <w:rPr>
          <w:lang w:val="lt-LT" w:eastAsia="ar-SA"/>
        </w:rPr>
        <w:t xml:space="preserve">(pagal Techninės specifikacijos 1 priede pateiktą 24 ūkių sąrašą). Paslaugos teikiamos pieno gamintojų ūkiams, laikantiems daugiau kaip 20 karvių ir dalyvaujantiems pieninių gyvūnų produktyvumo tyrimuose. Jeigu pieno gamintojo, kuris dalyvauja pieninių karvių produktyvumo tyrimuose pagal Pieninių gyvūnų produktyvumo tyrimų organizavimo taisykles, patvirtintas Lietuvos Respublikos žemės ūkio ministro 2009 m. gruodžio 7 d. įsakymu Nr. 3D-934 „Dėl Pieninių gyvūnų produktyvumo tyrimų organizavimo taisyklių patvirtinimo“ (toliau – Produktyvumo tyrimų taisyklės), pieninėms karvėms nustatomi mastito sukėlėjai, akredituotoji pieno tyrimų </w:t>
      </w:r>
      <w:r w:rsidRPr="003D4D8C">
        <w:rPr>
          <w:lang w:val="lt-LT" w:eastAsia="ar-SA"/>
        </w:rPr>
        <w:t>laboratorija organizuoja individualių pieno mėginių paėmimą mikrobiologiniam tyrimui iš pieno gamintojų karvių, kurių piene pagal kontrolinių pieno mėginių, paimtų pagal Produktyvumo tyrimų taisyklių nustatyta tvarka, rezultatus</w:t>
      </w:r>
      <w:r w:rsidRPr="00D710CB">
        <w:rPr>
          <w:lang w:val="lt-LT" w:eastAsia="ar-SA"/>
        </w:rPr>
        <w:t xml:space="preserve"> somatinių ląstelių skaičius (toliau – SLS) viršija 200 tūkst./ml.</w:t>
      </w:r>
    </w:p>
    <w:p w14:paraId="7EF36F3A" w14:textId="77777777" w:rsidR="00125884" w:rsidRPr="00D710CB"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D710CB">
        <w:rPr>
          <w:lang w:val="lt-LT" w:eastAsia="ar-SA"/>
        </w:rPr>
        <w:t xml:space="preserve">5. Preliminarus tyrimų skaičius – 80 tyrimų mastitų sukėlėjų identifikavimui PGR metodu, </w:t>
      </w:r>
      <w:r w:rsidRPr="00E21E45">
        <w:rPr>
          <w:lang w:val="lt-LT" w:eastAsia="ar-SA"/>
        </w:rPr>
        <w:t>93542</w:t>
      </w:r>
      <w:r>
        <w:rPr>
          <w:lang w:val="lt-LT" w:eastAsia="ar-SA"/>
        </w:rPr>
        <w:t xml:space="preserve"> </w:t>
      </w:r>
      <w:r w:rsidRPr="00D710CB">
        <w:rPr>
          <w:lang w:val="lt-LT" w:eastAsia="ar-SA"/>
        </w:rPr>
        <w:t xml:space="preserve">tyrimų somatinių ląstelių skaičiaus (SLS) tyrimų ir 493 mikrobiologinių mastito sukėlėjų nustatymo tyrimų, kai nustačius mastito sukėlėjus tiriamas jų jautrumas antibiotikams (12 antibiotikų diskų). Perkamų tyrimų skaičius gali būti keičiamas, neviršijant maksimalios pirkimui skirtos lėšų sumos – </w:t>
      </w:r>
      <w:r w:rsidRPr="00E21E45">
        <w:rPr>
          <w:lang w:val="lt-LT" w:eastAsia="ar-SA"/>
        </w:rPr>
        <w:t xml:space="preserve">75 633,00 </w:t>
      </w:r>
      <w:r w:rsidRPr="00D710CB">
        <w:rPr>
          <w:lang w:val="lt-LT" w:eastAsia="ar-SA"/>
        </w:rPr>
        <w:t xml:space="preserve">Eur be PVM. Paslauga perkama iki 2026 m. gruodžio 31 d. </w:t>
      </w:r>
    </w:p>
    <w:p w14:paraId="5BFF0818" w14:textId="77777777" w:rsidR="00125884"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212BAC">
        <w:rPr>
          <w:lang w:val="lt-LT" w:eastAsia="ar-SA"/>
        </w:rPr>
        <w:t xml:space="preserve">6. Paslaugų teikimo tvarka: </w:t>
      </w:r>
    </w:p>
    <w:p w14:paraId="61E65CA7" w14:textId="77777777" w:rsidR="00125884" w:rsidRPr="00212BAC"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212BAC">
        <w:rPr>
          <w:lang w:val="lt-LT" w:eastAsia="ar-SA"/>
        </w:rPr>
        <w:t>6.1. individualūs pieno mėginiai mikrobiologiniam tyrimui imami į akredituotosios pieno tyrimų laboratorijos steriliai paruoštus indelius su konservantu;</w:t>
      </w:r>
    </w:p>
    <w:p w14:paraId="5D7D6E00" w14:textId="77777777" w:rsidR="00125884"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212BAC">
        <w:rPr>
          <w:lang w:val="lt-LT" w:eastAsia="ar-SA"/>
        </w:rPr>
        <w:t>6.2. individualūs pieno mėginiai mikrobiologiniam tyrimui imami karvių melžimo pradžioje. Jie turi būti imami švariomis, dezinfekuotomis rankomis arba mūvint vienkartines pirštines. Prieš imant individualų pieno mėginį mikrobiologiniam tyrimui karvės tešmuo turi būti sausas ir švarus. Kiekvieno karvės tešmens spenio galas turi būti nuvalytas vata ar marle, išmirkyta 70 % alkoholio tirpale ar kt. dezinfekavimo priemonėje. Imti individualų pieno mėginį mikrobiologiniam tyrimui reikia pradėti nuo artimiausio karvės tešmens spenio, prieš tai iš kiekvieno spenio numelžus 10 čiurkšlių pieno</w:t>
      </w:r>
      <w:r>
        <w:rPr>
          <w:lang w:val="lt-LT" w:eastAsia="ar-SA"/>
        </w:rPr>
        <w:t>;</w:t>
      </w:r>
    </w:p>
    <w:p w14:paraId="2FF1CF17" w14:textId="77777777" w:rsidR="00125884"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Pr>
          <w:lang w:val="lt-LT" w:eastAsia="ar-SA"/>
        </w:rPr>
        <w:t>6.3. p</w:t>
      </w:r>
      <w:r w:rsidRPr="00E974E7">
        <w:rPr>
          <w:lang w:val="lt-LT" w:eastAsia="ar-SA"/>
        </w:rPr>
        <w:t>aėmus individualų pieno mėginį mikrobiologiniam tyrimui, indelį reikia uždaryti ir kelis kartus pavartyti</w:t>
      </w:r>
      <w:r>
        <w:rPr>
          <w:lang w:val="lt-LT" w:eastAsia="ar-SA"/>
        </w:rPr>
        <w:t>;</w:t>
      </w:r>
    </w:p>
    <w:p w14:paraId="6AA27E11" w14:textId="77777777" w:rsidR="00125884"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Pr>
          <w:lang w:val="lt-LT" w:eastAsia="ar-SA"/>
        </w:rPr>
        <w:t xml:space="preserve">6.4. </w:t>
      </w:r>
      <w:r w:rsidRPr="00E974E7">
        <w:rPr>
          <w:lang w:val="lt-LT" w:eastAsia="ar-SA"/>
        </w:rPr>
        <w:t xml:space="preserve">Paimti individualūs pieno mėginiai mikrobiologiniam tyrimui ir atrinkti pagal </w:t>
      </w:r>
      <w:r w:rsidRPr="00E974E7">
        <w:rPr>
          <w:lang w:val="lt-LT" w:eastAsia="ar-SA"/>
        </w:rPr>
        <w:lastRenderedPageBreak/>
        <w:t>Programos 5 punktą pieno mėginiai PGR tyrimui paženklinami akredituotosios pieno tyrimų laboratorijos nustatyta tvarka, užtikrinant pieno mėginių atsekamumą</w:t>
      </w:r>
      <w:r>
        <w:rPr>
          <w:lang w:val="lt-LT" w:eastAsia="ar-SA"/>
        </w:rPr>
        <w:t>;</w:t>
      </w:r>
    </w:p>
    <w:p w14:paraId="76CB54C6" w14:textId="77777777" w:rsidR="00125884"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Pr>
          <w:lang w:val="lt-LT" w:eastAsia="ar-SA"/>
        </w:rPr>
        <w:t xml:space="preserve">6.5. </w:t>
      </w:r>
      <w:r w:rsidRPr="00E974E7">
        <w:rPr>
          <w:lang w:val="lt-LT" w:eastAsia="ar-SA"/>
        </w:rPr>
        <w:t>individualūs pieno mėginiai mikrobiologiniam tyrimui į akredituotąją pieno tyrimų laboratoriją pristatomi ne vėliau kaip per 24 val. nuo paėmimo</w:t>
      </w:r>
      <w:r>
        <w:rPr>
          <w:lang w:val="lt-LT" w:eastAsia="ar-SA"/>
        </w:rPr>
        <w:t>;</w:t>
      </w:r>
    </w:p>
    <w:p w14:paraId="718020C5" w14:textId="77777777" w:rsidR="00125884" w:rsidRPr="00E21E45" w:rsidRDefault="00125884" w:rsidP="00125884">
      <w:pPr>
        <w:widowControl w:val="0"/>
        <w:tabs>
          <w:tab w:val="left" w:pos="720"/>
          <w:tab w:val="left" w:pos="1296"/>
          <w:tab w:val="left" w:pos="2592"/>
          <w:tab w:val="left" w:pos="3888"/>
          <w:tab w:val="left" w:pos="5184"/>
        </w:tabs>
        <w:suppressAutoHyphens/>
        <w:autoSpaceDE w:val="0"/>
        <w:ind w:firstLine="567"/>
        <w:jc w:val="both"/>
        <w:rPr>
          <w:highlight w:val="yellow"/>
          <w:lang w:val="lt-LT" w:eastAsia="ar-SA"/>
        </w:rPr>
      </w:pPr>
      <w:r>
        <w:rPr>
          <w:lang w:val="lt-LT" w:eastAsia="ar-SA"/>
        </w:rPr>
        <w:t>6.6</w:t>
      </w:r>
      <w:r w:rsidRPr="00E974E7">
        <w:rPr>
          <w:lang w:val="lt-LT" w:eastAsia="ar-SA"/>
        </w:rPr>
        <w:t xml:space="preserve">. pieno mėginiai į akredituotąją pieno tyrimų laboratoriją pristatomi transporto priemonėmis su šaldymo ir šildymo įranga, užtikrinančia, kad paimti pieno mėginiai iki pristatant į akredituotąją pieno tyrimų laboratoriją bus transportuojami žemoje (nuo 1 ˚C iki 8 ˚C) temperatūroje. </w:t>
      </w:r>
      <w:r w:rsidRPr="00E21E45">
        <w:rPr>
          <w:lang w:val="lt-LT" w:eastAsia="ar-SA"/>
        </w:rPr>
        <w:t>Transporto priemonėse turi būti įrengta automatinė temperatūros registravimo sistema, užtikrinanti pieno mėginių transportavimo sąlygų atsekamumą viso transportavimo metu atitinkančiomis reikalavimus;</w:t>
      </w:r>
    </w:p>
    <w:p w14:paraId="5B7614AF" w14:textId="77777777" w:rsidR="00125884" w:rsidRPr="00334DBE"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E21E45">
        <w:rPr>
          <w:lang w:val="lt-LT" w:eastAsia="ar-SA"/>
        </w:rPr>
        <w:t>6.7.  i</w:t>
      </w:r>
      <w:r w:rsidRPr="00334DBE">
        <w:rPr>
          <w:lang w:val="lt-LT" w:eastAsia="ar-SA"/>
        </w:rPr>
        <w:t xml:space="preserve">ndividualūs pieno mėginiai mikrobiologiniam tyrimui į akredituotąją pieno tyrimų laboratoriją pristatomi su Mastito tyrimams atlikti lydraščiu (Programos priedas). </w:t>
      </w:r>
    </w:p>
    <w:p w14:paraId="5C0465CC" w14:textId="77777777" w:rsidR="00125884" w:rsidRPr="00334DBE"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334DBE">
        <w:rPr>
          <w:lang w:val="lt-LT" w:eastAsia="ar-SA"/>
        </w:rPr>
        <w:t>7. Ataskaitų ir informacijos teikimas:</w:t>
      </w:r>
    </w:p>
    <w:p w14:paraId="2FC2365A" w14:textId="77777777" w:rsidR="00125884" w:rsidRPr="00D707FC"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334DBE">
        <w:rPr>
          <w:lang w:val="lt-LT" w:eastAsia="ar-SA"/>
        </w:rPr>
        <w:t>7.1</w:t>
      </w:r>
      <w:r w:rsidRPr="00D707FC">
        <w:rPr>
          <w:lang w:val="lt-LT" w:eastAsia="ar-SA"/>
        </w:rPr>
        <w:t xml:space="preserve">. Paslaugos tiekėjas kiekvieną mėnesį (iki 10 d.) el. paštu </w:t>
      </w:r>
      <w:proofErr w:type="spellStart"/>
      <w:r w:rsidRPr="00D707FC">
        <w:rPr>
          <w:lang w:val="lt-LT" w:eastAsia="ar-SA"/>
        </w:rPr>
        <w:t>info@vmvt.lt</w:t>
      </w:r>
      <w:proofErr w:type="spellEnd"/>
      <w:r w:rsidRPr="00D707FC">
        <w:rPr>
          <w:lang w:val="lt-LT" w:eastAsia="ar-SA"/>
        </w:rPr>
        <w:t xml:space="preserve"> teikia mėnesio suvestinę mastito sukėlėjų ir jų jautrumo antibiotikams ataskaitą su ūkių, iš kurių buvo paimti mėginiai WGS koordinatėmis ir iki 2027 metų sausio 31 d. el. paštu </w:t>
      </w:r>
      <w:proofErr w:type="spellStart"/>
      <w:r w:rsidRPr="00D707FC">
        <w:rPr>
          <w:lang w:val="lt-LT" w:eastAsia="ar-SA"/>
        </w:rPr>
        <w:t>info@vmvt.lt</w:t>
      </w:r>
      <w:proofErr w:type="spellEnd"/>
      <w:r w:rsidRPr="00D707FC">
        <w:rPr>
          <w:lang w:val="lt-LT" w:eastAsia="ar-SA"/>
        </w:rPr>
        <w:t xml:space="preserve"> metinę ataskaitą VMVT. </w:t>
      </w:r>
    </w:p>
    <w:p w14:paraId="48ABDC1C" w14:textId="77777777" w:rsidR="00125884" w:rsidRPr="00AF5C51"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r w:rsidRPr="00D707FC">
        <w:rPr>
          <w:lang w:val="lt-LT" w:eastAsia="ar-SA"/>
        </w:rPr>
        <w:t>8. Į paslaugų kainą turi būti įskaičiuotos visos su paslaugos teikimu susijusios išlaidos (transporto, mėginių tara ir kitos išlaidos).</w:t>
      </w:r>
    </w:p>
    <w:p w14:paraId="0427E79B" w14:textId="77777777" w:rsidR="00125884" w:rsidRPr="00AF5C51" w:rsidRDefault="00125884" w:rsidP="00125884">
      <w:pPr>
        <w:widowControl w:val="0"/>
        <w:tabs>
          <w:tab w:val="left" w:pos="720"/>
          <w:tab w:val="left" w:pos="1296"/>
          <w:tab w:val="left" w:pos="2592"/>
          <w:tab w:val="left" w:pos="3888"/>
          <w:tab w:val="left" w:pos="5184"/>
        </w:tabs>
        <w:suppressAutoHyphens/>
        <w:autoSpaceDE w:val="0"/>
        <w:ind w:firstLine="567"/>
        <w:jc w:val="both"/>
        <w:rPr>
          <w:lang w:val="lt-LT" w:eastAsia="ar-SA"/>
        </w:rPr>
      </w:pPr>
    </w:p>
    <w:p w14:paraId="09ECD916" w14:textId="77777777" w:rsidR="00125884" w:rsidRPr="00D710CB" w:rsidRDefault="00125884" w:rsidP="00125884">
      <w:pPr>
        <w:tabs>
          <w:tab w:val="left" w:pos="0"/>
          <w:tab w:val="left" w:pos="1134"/>
        </w:tabs>
        <w:suppressAutoHyphens/>
        <w:ind w:firstLine="567"/>
        <w:jc w:val="center"/>
        <w:rPr>
          <w:bCs/>
          <w:lang w:val="lt-LT" w:eastAsia="ar-SA"/>
        </w:rPr>
      </w:pPr>
      <w:r w:rsidRPr="00AF5C51">
        <w:rPr>
          <w:bCs/>
          <w:lang w:val="lt-LT" w:eastAsia="ar-SA"/>
        </w:rPr>
        <w:t>______________________</w:t>
      </w:r>
    </w:p>
    <w:p w14:paraId="5E50E82C" w14:textId="77777777" w:rsidR="00125884" w:rsidRPr="00D710CB" w:rsidRDefault="00125884" w:rsidP="00125884">
      <w:pPr>
        <w:pStyle w:val="BodyTextIndent"/>
        <w:tabs>
          <w:tab w:val="left" w:pos="0"/>
        </w:tabs>
        <w:spacing w:after="0" w:line="240" w:lineRule="auto"/>
        <w:ind w:left="0" w:firstLine="567"/>
        <w:jc w:val="both"/>
        <w:rPr>
          <w:szCs w:val="24"/>
          <w:lang w:eastAsia="ar-SA"/>
        </w:rPr>
      </w:pPr>
    </w:p>
    <w:p w14:paraId="767E3416" w14:textId="77777777" w:rsidR="00467174" w:rsidRPr="00A33400" w:rsidRDefault="00467174" w:rsidP="00125884">
      <w:pPr>
        <w:jc w:val="center"/>
        <w:rPr>
          <w:rFonts w:asciiTheme="minorHAnsi" w:hAnsiTheme="minorHAnsi" w:cstheme="minorHAnsi"/>
          <w:lang w:eastAsia="ar-SA"/>
        </w:rPr>
      </w:pPr>
    </w:p>
    <w:sectPr w:rsidR="00467174" w:rsidRPr="00A33400" w:rsidSect="00F00911">
      <w:footerReference w:type="even"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5ADB" w14:textId="77777777" w:rsidR="004F5A06" w:rsidRDefault="004F5A06">
      <w:r>
        <w:separator/>
      </w:r>
    </w:p>
  </w:endnote>
  <w:endnote w:type="continuationSeparator" w:id="0">
    <w:p w14:paraId="7B56E1A7" w14:textId="77777777" w:rsidR="004F5A06" w:rsidRDefault="004F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A432" w14:textId="77777777" w:rsidR="00FF4443" w:rsidRDefault="00756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ED0BA0" w14:textId="77777777" w:rsidR="00FF4443" w:rsidRDefault="00FF44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0465" w14:textId="77777777" w:rsidR="00FF4443" w:rsidRDefault="00756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C523B">
      <w:rPr>
        <w:rStyle w:val="PageNumber"/>
        <w:noProof/>
      </w:rPr>
      <w:t>2</w:t>
    </w:r>
    <w:r>
      <w:rPr>
        <w:rStyle w:val="PageNumber"/>
      </w:rPr>
      <w:fldChar w:fldCharType="end"/>
    </w:r>
  </w:p>
  <w:p w14:paraId="52143F14" w14:textId="77777777" w:rsidR="00FF4443" w:rsidRDefault="00FF444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7C907" w14:textId="77777777" w:rsidR="004F5A06" w:rsidRDefault="004F5A06">
      <w:r>
        <w:separator/>
      </w:r>
    </w:p>
  </w:footnote>
  <w:footnote w:type="continuationSeparator" w:id="0">
    <w:p w14:paraId="50003D9D" w14:textId="77777777" w:rsidR="004F5A06" w:rsidRDefault="004F5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90269"/>
    <w:multiLevelType w:val="hybridMultilevel"/>
    <w:tmpl w:val="7EAAB66E"/>
    <w:lvl w:ilvl="0" w:tplc="8B407B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77656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8A5"/>
    <w:rsid w:val="00007DFE"/>
    <w:rsid w:val="00075B93"/>
    <w:rsid w:val="000828D4"/>
    <w:rsid w:val="000A1C62"/>
    <w:rsid w:val="000C403D"/>
    <w:rsid w:val="00112462"/>
    <w:rsid w:val="00113F5B"/>
    <w:rsid w:val="00125884"/>
    <w:rsid w:val="0015586A"/>
    <w:rsid w:val="00184BC5"/>
    <w:rsid w:val="001D5F0F"/>
    <w:rsid w:val="001F4327"/>
    <w:rsid w:val="00212A7D"/>
    <w:rsid w:val="00212B9D"/>
    <w:rsid w:val="00213F55"/>
    <w:rsid w:val="00236F0D"/>
    <w:rsid w:val="00261D19"/>
    <w:rsid w:val="002732ED"/>
    <w:rsid w:val="00296068"/>
    <w:rsid w:val="003008F2"/>
    <w:rsid w:val="00344B31"/>
    <w:rsid w:val="00364FA6"/>
    <w:rsid w:val="00377AF7"/>
    <w:rsid w:val="003839B5"/>
    <w:rsid w:val="003E48EA"/>
    <w:rsid w:val="00410E7B"/>
    <w:rsid w:val="0045408D"/>
    <w:rsid w:val="00467174"/>
    <w:rsid w:val="00480A39"/>
    <w:rsid w:val="004C3D00"/>
    <w:rsid w:val="004C523B"/>
    <w:rsid w:val="004E1F15"/>
    <w:rsid w:val="004F5A06"/>
    <w:rsid w:val="00571EA3"/>
    <w:rsid w:val="00573B7D"/>
    <w:rsid w:val="00582310"/>
    <w:rsid w:val="00582863"/>
    <w:rsid w:val="00594FF9"/>
    <w:rsid w:val="005D74AE"/>
    <w:rsid w:val="005E061D"/>
    <w:rsid w:val="006026DD"/>
    <w:rsid w:val="0061200B"/>
    <w:rsid w:val="00617339"/>
    <w:rsid w:val="0062058F"/>
    <w:rsid w:val="006223F7"/>
    <w:rsid w:val="0068277F"/>
    <w:rsid w:val="006B6335"/>
    <w:rsid w:val="006E1C22"/>
    <w:rsid w:val="007011AB"/>
    <w:rsid w:val="00713364"/>
    <w:rsid w:val="007202B1"/>
    <w:rsid w:val="007568A5"/>
    <w:rsid w:val="007705D1"/>
    <w:rsid w:val="00781D3E"/>
    <w:rsid w:val="00785A9B"/>
    <w:rsid w:val="007A2B7D"/>
    <w:rsid w:val="007C4E68"/>
    <w:rsid w:val="007C63A4"/>
    <w:rsid w:val="007D48ED"/>
    <w:rsid w:val="007E0B7F"/>
    <w:rsid w:val="007F686C"/>
    <w:rsid w:val="008246D6"/>
    <w:rsid w:val="00825183"/>
    <w:rsid w:val="00853B30"/>
    <w:rsid w:val="008543EF"/>
    <w:rsid w:val="008607C7"/>
    <w:rsid w:val="0086723A"/>
    <w:rsid w:val="00892BA6"/>
    <w:rsid w:val="008D0188"/>
    <w:rsid w:val="00913461"/>
    <w:rsid w:val="0094720A"/>
    <w:rsid w:val="00956341"/>
    <w:rsid w:val="0095683C"/>
    <w:rsid w:val="009A012A"/>
    <w:rsid w:val="009A5971"/>
    <w:rsid w:val="009D6520"/>
    <w:rsid w:val="009E0405"/>
    <w:rsid w:val="00A26A00"/>
    <w:rsid w:val="00A32EF8"/>
    <w:rsid w:val="00A33400"/>
    <w:rsid w:val="00A46E87"/>
    <w:rsid w:val="00A54C16"/>
    <w:rsid w:val="00A72A6A"/>
    <w:rsid w:val="00A80590"/>
    <w:rsid w:val="00A866C8"/>
    <w:rsid w:val="00A9074A"/>
    <w:rsid w:val="00AC3F11"/>
    <w:rsid w:val="00AD2039"/>
    <w:rsid w:val="00AE256B"/>
    <w:rsid w:val="00AF1352"/>
    <w:rsid w:val="00AF45D7"/>
    <w:rsid w:val="00B00913"/>
    <w:rsid w:val="00B04A9E"/>
    <w:rsid w:val="00B3222A"/>
    <w:rsid w:val="00B46C8E"/>
    <w:rsid w:val="00B510EB"/>
    <w:rsid w:val="00B60821"/>
    <w:rsid w:val="00B60ADB"/>
    <w:rsid w:val="00BA33E3"/>
    <w:rsid w:val="00BB4B45"/>
    <w:rsid w:val="00BD3789"/>
    <w:rsid w:val="00BD7206"/>
    <w:rsid w:val="00BF607B"/>
    <w:rsid w:val="00C022E4"/>
    <w:rsid w:val="00C146BA"/>
    <w:rsid w:val="00C46576"/>
    <w:rsid w:val="00C66166"/>
    <w:rsid w:val="00C73C41"/>
    <w:rsid w:val="00C7726A"/>
    <w:rsid w:val="00C92577"/>
    <w:rsid w:val="00C97CA9"/>
    <w:rsid w:val="00CA427E"/>
    <w:rsid w:val="00CE2B2A"/>
    <w:rsid w:val="00D015D3"/>
    <w:rsid w:val="00D11417"/>
    <w:rsid w:val="00D257FB"/>
    <w:rsid w:val="00D25F2B"/>
    <w:rsid w:val="00D30107"/>
    <w:rsid w:val="00D56876"/>
    <w:rsid w:val="00D86F05"/>
    <w:rsid w:val="00DB7CC1"/>
    <w:rsid w:val="00E04BA8"/>
    <w:rsid w:val="00E76071"/>
    <w:rsid w:val="00E9589A"/>
    <w:rsid w:val="00EB0C67"/>
    <w:rsid w:val="00ED1CB7"/>
    <w:rsid w:val="00ED490D"/>
    <w:rsid w:val="00EE4918"/>
    <w:rsid w:val="00EE6769"/>
    <w:rsid w:val="00F00911"/>
    <w:rsid w:val="00F10F6E"/>
    <w:rsid w:val="00F247FA"/>
    <w:rsid w:val="00F35B19"/>
    <w:rsid w:val="00F428E4"/>
    <w:rsid w:val="00F52E30"/>
    <w:rsid w:val="00F56E76"/>
    <w:rsid w:val="00F77075"/>
    <w:rsid w:val="00F8247C"/>
    <w:rsid w:val="00F949E5"/>
    <w:rsid w:val="00FD3FD7"/>
    <w:rsid w:val="00FF44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28610"/>
  <w15:docId w15:val="{F83013DA-A518-4A0F-8BD4-D2C97D8B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8A5"/>
    <w:pPr>
      <w:spacing w:after="0" w:line="240" w:lineRule="auto"/>
    </w:pPr>
    <w:rPr>
      <w:rFonts w:ascii="Times New Roman" w:eastAsia="Times New Roman" w:hAnsi="Times New Roman" w:cs="Times New Roman"/>
      <w:sz w:val="24"/>
      <w:szCs w:val="24"/>
      <w:lang w:val="en-GB"/>
    </w:rPr>
  </w:style>
  <w:style w:type="paragraph" w:styleId="Heading2">
    <w:name w:val="heading 2"/>
    <w:aliases w:val="Title Header2,Diagrama Char"/>
    <w:basedOn w:val="Normal"/>
    <w:next w:val="Normal"/>
    <w:link w:val="Heading2Char"/>
    <w:uiPriority w:val="99"/>
    <w:semiHidden/>
    <w:unhideWhenUsed/>
    <w:qFormat/>
    <w:rsid w:val="00F00911"/>
    <w:pPr>
      <w:keepNext/>
      <w:keepLines/>
      <w:spacing w:before="160" w:after="80" w:line="276" w:lineRule="auto"/>
      <w:outlineLvl w:val="1"/>
    </w:pPr>
    <w:rPr>
      <w:rFonts w:asciiTheme="majorHAnsi" w:eastAsiaTheme="majorEastAsia" w:hAnsiTheme="majorHAnsi" w:cstheme="majorBidi"/>
      <w:color w:val="365F91" w:themeColor="accent1" w:themeShade="BF"/>
      <w:sz w:val="32"/>
      <w:szCs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7568A5"/>
    <w:pPr>
      <w:spacing w:after="120" w:line="276" w:lineRule="auto"/>
      <w:ind w:left="283"/>
    </w:pPr>
    <w:rPr>
      <w:rFonts w:eastAsia="Calibri"/>
      <w:szCs w:val="22"/>
      <w:lang w:val="lt-LT"/>
    </w:rPr>
  </w:style>
  <w:style w:type="character" w:customStyle="1" w:styleId="BodyTextIndentChar">
    <w:name w:val="Body Text Indent Char"/>
    <w:basedOn w:val="DefaultParagraphFont"/>
    <w:link w:val="BodyTextIndent"/>
    <w:semiHidden/>
    <w:rsid w:val="007568A5"/>
    <w:rPr>
      <w:rFonts w:ascii="Times New Roman" w:eastAsia="Calibri" w:hAnsi="Times New Roman" w:cs="Times New Roman"/>
      <w:sz w:val="24"/>
    </w:rPr>
  </w:style>
  <w:style w:type="paragraph" w:styleId="Footer">
    <w:name w:val="footer"/>
    <w:basedOn w:val="Normal"/>
    <w:link w:val="FooterChar"/>
    <w:semiHidden/>
    <w:rsid w:val="007568A5"/>
    <w:pPr>
      <w:tabs>
        <w:tab w:val="center" w:pos="4153"/>
        <w:tab w:val="right" w:pos="8306"/>
      </w:tabs>
    </w:pPr>
  </w:style>
  <w:style w:type="character" w:customStyle="1" w:styleId="FooterChar">
    <w:name w:val="Footer Char"/>
    <w:basedOn w:val="DefaultParagraphFont"/>
    <w:link w:val="Footer"/>
    <w:semiHidden/>
    <w:rsid w:val="007568A5"/>
    <w:rPr>
      <w:rFonts w:ascii="Times New Roman" w:eastAsia="Times New Roman" w:hAnsi="Times New Roman" w:cs="Times New Roman"/>
      <w:sz w:val="24"/>
      <w:szCs w:val="24"/>
      <w:lang w:val="en-GB"/>
    </w:rPr>
  </w:style>
  <w:style w:type="character" w:styleId="PageNumber">
    <w:name w:val="page number"/>
    <w:basedOn w:val="DefaultParagraphFont"/>
    <w:semiHidden/>
    <w:rsid w:val="007568A5"/>
  </w:style>
  <w:style w:type="paragraph" w:styleId="BalloonText">
    <w:name w:val="Balloon Text"/>
    <w:basedOn w:val="Normal"/>
    <w:link w:val="BalloonTextChar"/>
    <w:uiPriority w:val="99"/>
    <w:semiHidden/>
    <w:unhideWhenUsed/>
    <w:rsid w:val="00F56E76"/>
    <w:rPr>
      <w:rFonts w:ascii="Tahoma" w:hAnsi="Tahoma" w:cs="Tahoma"/>
      <w:sz w:val="16"/>
      <w:szCs w:val="16"/>
    </w:rPr>
  </w:style>
  <w:style w:type="character" w:customStyle="1" w:styleId="BalloonTextChar">
    <w:name w:val="Balloon Text Char"/>
    <w:basedOn w:val="DefaultParagraphFont"/>
    <w:link w:val="BalloonText"/>
    <w:uiPriority w:val="99"/>
    <w:semiHidden/>
    <w:rsid w:val="00F56E76"/>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377AF7"/>
    <w:rPr>
      <w:sz w:val="16"/>
      <w:szCs w:val="16"/>
    </w:rPr>
  </w:style>
  <w:style w:type="paragraph" w:styleId="CommentText">
    <w:name w:val="annotation text"/>
    <w:basedOn w:val="Normal"/>
    <w:link w:val="CommentTextChar"/>
    <w:uiPriority w:val="99"/>
    <w:unhideWhenUsed/>
    <w:rsid w:val="00377AF7"/>
    <w:rPr>
      <w:sz w:val="20"/>
      <w:szCs w:val="20"/>
    </w:rPr>
  </w:style>
  <w:style w:type="character" w:customStyle="1" w:styleId="CommentTextChar">
    <w:name w:val="Comment Text Char"/>
    <w:basedOn w:val="DefaultParagraphFont"/>
    <w:link w:val="CommentText"/>
    <w:uiPriority w:val="99"/>
    <w:rsid w:val="00377A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77AF7"/>
    <w:rPr>
      <w:b/>
      <w:bCs/>
    </w:rPr>
  </w:style>
  <w:style w:type="character" w:customStyle="1" w:styleId="CommentSubjectChar">
    <w:name w:val="Comment Subject Char"/>
    <w:basedOn w:val="CommentTextChar"/>
    <w:link w:val="CommentSubject"/>
    <w:uiPriority w:val="99"/>
    <w:semiHidden/>
    <w:rsid w:val="00377AF7"/>
    <w:rPr>
      <w:rFonts w:ascii="Times New Roman" w:eastAsia="Times New Roman" w:hAnsi="Times New Roman" w:cs="Times New Roman"/>
      <w:b/>
      <w:bCs/>
      <w:sz w:val="20"/>
      <w:szCs w:val="20"/>
      <w:lang w:val="en-GB"/>
    </w:rPr>
  </w:style>
  <w:style w:type="paragraph" w:customStyle="1" w:styleId="Default">
    <w:name w:val="Default"/>
    <w:rsid w:val="00C97CA9"/>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296068"/>
    <w:pPr>
      <w:spacing w:after="0" w:line="240" w:lineRule="auto"/>
    </w:pPr>
    <w:rPr>
      <w:rFonts w:ascii="Times New Roman" w:eastAsia="Times New Roman" w:hAnsi="Times New Roman" w:cs="Times New Roman"/>
      <w:sz w:val="24"/>
      <w:szCs w:val="24"/>
      <w:lang w:val="en-GB"/>
    </w:rPr>
  </w:style>
  <w:style w:type="character" w:customStyle="1" w:styleId="Heading2Char">
    <w:name w:val="Heading 2 Char"/>
    <w:aliases w:val="Title Header2 Char,Diagrama Char Char"/>
    <w:basedOn w:val="DefaultParagraphFont"/>
    <w:link w:val="Heading2"/>
    <w:uiPriority w:val="99"/>
    <w:semiHidden/>
    <w:rsid w:val="00F00911"/>
    <w:rPr>
      <w:rFonts w:asciiTheme="majorHAnsi" w:eastAsiaTheme="majorEastAsia" w:hAnsiTheme="majorHAnsi" w:cstheme="majorBidi"/>
      <w:color w:val="365F91"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34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3122C-18BF-440E-9A2B-90D6DD16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5478</Words>
  <Characters>3123</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Donatas Valavičius</dc:creator>
  <cp:lastModifiedBy>Jurgita Bagdonienė</cp:lastModifiedBy>
  <cp:revision>7</cp:revision>
  <cp:lastPrinted>2017-03-03T12:53:00Z</cp:lastPrinted>
  <dcterms:created xsi:type="dcterms:W3CDTF">2025-02-14T09:44:00Z</dcterms:created>
  <dcterms:modified xsi:type="dcterms:W3CDTF">2026-05-27T05:08:00Z</dcterms:modified>
</cp:coreProperties>
</file>